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1350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C8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75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A6706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B775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A6706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514604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67066" w:rsidRDefault="006A44EC" w:rsidP="006A44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0104C8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B775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A6706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2B775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F</w:t>
                      </w:r>
                      <w:r w:rsidR="00A6706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514604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67066" w:rsidRDefault="006A44EC" w:rsidP="006A44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narodenia</w:t>
                      </w:r>
                      <w:r w:rsidR="00A40AC4"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2B775E">
        <w:rPr>
          <w:rFonts w:ascii="Calibri" w:hAnsi="Calibri"/>
          <w:sz w:val="24"/>
          <w:szCs w:val="24"/>
          <w:lang w:val="sk-SK"/>
        </w:rPr>
        <w:t>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2B775E" w:rsidRPr="002B775E">
        <w:rPr>
          <w:rFonts w:ascii="Calibri" w:hAnsi="Calibri"/>
          <w:b/>
          <w:sz w:val="22"/>
          <w:szCs w:val="22"/>
        </w:rPr>
        <w:t>487,52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B775E">
        <w:rPr>
          <w:rFonts w:ascii="Calibri" w:hAnsi="Calibri"/>
          <w:sz w:val="22"/>
          <w:szCs w:val="22"/>
        </w:rPr>
        <w:t xml:space="preserve">štyristoosemdesiatsedem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="002B775E">
        <w:rPr>
          <w:rFonts w:ascii="Calibri" w:hAnsi="Calibri"/>
          <w:sz w:val="22"/>
          <w:szCs w:val="22"/>
        </w:rPr>
        <w:t xml:space="preserve">päťdesiatdva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A13507" w:rsidRPr="00A13507" w:rsidRDefault="003C2C92" w:rsidP="00A13507">
      <w:pPr>
        <w:pStyle w:val="Odsekzoznamu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rFonts w:ascii="NimbusSanL-Bold" w:hAnsi="NimbusSanL-Bold" w:cs="NimbusSanL-Bold"/>
          <w:b/>
          <w:bCs/>
          <w:sz w:val="20"/>
          <w:szCs w:val="20"/>
        </w:rPr>
      </w:pPr>
      <w:r w:rsidRPr="00A13507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A13507">
        <w:rPr>
          <w:rFonts w:ascii="Calibri" w:hAnsi="Calibri"/>
          <w:sz w:val="22"/>
          <w:szCs w:val="22"/>
        </w:rPr>
        <w:t xml:space="preserve"> </w:t>
      </w:r>
      <w:r w:rsidR="002B775E" w:rsidRPr="00A13507">
        <w:rPr>
          <w:rFonts w:ascii="Calibri" w:hAnsi="Calibri"/>
          <w:sz w:val="22"/>
          <w:szCs w:val="22"/>
        </w:rPr>
        <w:t xml:space="preserve">kurz na VZV </w:t>
      </w:r>
      <w:proofErr w:type="spellStart"/>
      <w:r w:rsidR="002B775E" w:rsidRPr="00A13507">
        <w:rPr>
          <w:rFonts w:ascii="Calibri" w:hAnsi="Calibri"/>
          <w:sz w:val="22"/>
          <w:szCs w:val="22"/>
        </w:rPr>
        <w:t>fa:č</w:t>
      </w:r>
      <w:proofErr w:type="spellEnd"/>
      <w:r w:rsidR="002B775E" w:rsidRPr="00A13507">
        <w:rPr>
          <w:rFonts w:ascii="Calibri" w:hAnsi="Calibri"/>
          <w:sz w:val="22"/>
          <w:szCs w:val="22"/>
        </w:rPr>
        <w:t>.</w:t>
      </w:r>
      <w:r w:rsidR="002B775E" w:rsidRPr="002B775E">
        <w:t xml:space="preserve"> </w:t>
      </w:r>
      <w:r w:rsidR="002B775E" w:rsidRPr="00A13507">
        <w:rPr>
          <w:sz w:val="22"/>
          <w:szCs w:val="22"/>
        </w:rPr>
        <w:t xml:space="preserve">2020285,dodávateľ: Point extra, </w:t>
      </w:r>
      <w:proofErr w:type="spellStart"/>
      <w:r w:rsidR="00515331" w:rsidRPr="00A13507">
        <w:rPr>
          <w:sz w:val="22"/>
          <w:szCs w:val="22"/>
        </w:rPr>
        <w:t>M.R.Štefánika</w:t>
      </w:r>
      <w:proofErr w:type="spellEnd"/>
      <w:r w:rsidR="00515331" w:rsidRPr="00A13507">
        <w:rPr>
          <w:sz w:val="22"/>
          <w:szCs w:val="22"/>
        </w:rPr>
        <w:t xml:space="preserve"> 197 010 01 </w:t>
      </w:r>
      <w:proofErr w:type="spellStart"/>
      <w:r w:rsidR="00515331" w:rsidRPr="00A13507">
        <w:rPr>
          <w:sz w:val="22"/>
          <w:szCs w:val="22"/>
        </w:rPr>
        <w:t>Žilina,</w:t>
      </w:r>
      <w:r w:rsidR="002B775E" w:rsidRPr="00A13507">
        <w:rPr>
          <w:sz w:val="22"/>
          <w:szCs w:val="22"/>
        </w:rPr>
        <w:t>IČO</w:t>
      </w:r>
      <w:proofErr w:type="spellEnd"/>
      <w:r w:rsidR="002B775E" w:rsidRPr="00A13507">
        <w:rPr>
          <w:sz w:val="22"/>
          <w:szCs w:val="22"/>
        </w:rPr>
        <w:t>: 46480382</w:t>
      </w:r>
      <w:r w:rsidR="00515331" w:rsidRPr="00A13507">
        <w:rPr>
          <w:sz w:val="22"/>
          <w:szCs w:val="22"/>
        </w:rPr>
        <w:t xml:space="preserve">, </w:t>
      </w:r>
      <w:r w:rsidR="00A13507" w:rsidRPr="00A13507">
        <w:rPr>
          <w:rFonts w:ascii="Calibri" w:hAnsi="Calibri"/>
          <w:sz w:val="22"/>
          <w:szCs w:val="22"/>
        </w:rPr>
        <w:t xml:space="preserve">                         </w:t>
      </w:r>
    </w:p>
    <w:p w:rsidR="002B775E" w:rsidRPr="00A13507" w:rsidRDefault="00515331" w:rsidP="00A13507">
      <w:pPr>
        <w:pStyle w:val="Odsekzoznamu"/>
        <w:autoSpaceDE w:val="0"/>
        <w:autoSpaceDN w:val="0"/>
        <w:adjustRightInd w:val="0"/>
        <w:ind w:left="426"/>
        <w:rPr>
          <w:rFonts w:ascii="NimbusSanL-Bold" w:hAnsi="NimbusSanL-Bold" w:cs="NimbusSanL-Bold"/>
          <w:b/>
          <w:bCs/>
          <w:sz w:val="20"/>
          <w:szCs w:val="20"/>
        </w:rPr>
      </w:pPr>
      <w:r w:rsidRPr="00A13507">
        <w:rPr>
          <w:sz w:val="22"/>
          <w:szCs w:val="22"/>
        </w:rPr>
        <w:t>poschodová posteľ</w:t>
      </w:r>
      <w:r w:rsidR="00A13507" w:rsidRPr="00A13507">
        <w:rPr>
          <w:sz w:val="22"/>
          <w:szCs w:val="22"/>
        </w:rPr>
        <w:t xml:space="preserve">, dodávateľ: </w:t>
      </w:r>
      <w:r w:rsidR="00A13507" w:rsidRPr="00A13507">
        <w:rPr>
          <w:rFonts w:ascii="NimbusSanL-Bold" w:hAnsi="NimbusSanL-Bold" w:cs="NimbusSanL-Bold"/>
          <w:bCs/>
          <w:sz w:val="20"/>
          <w:szCs w:val="20"/>
        </w:rPr>
        <w:t>MAXMAX.cz, s.r.o</w:t>
      </w:r>
      <w:r w:rsidR="00A13507" w:rsidRPr="00A13507">
        <w:rPr>
          <w:rFonts w:ascii="NimbusSanL-Bold" w:hAnsi="NimbusSanL-Bold" w:cs="NimbusSanL-Bold"/>
          <w:b/>
          <w:bCs/>
          <w:sz w:val="20"/>
          <w:szCs w:val="20"/>
        </w:rPr>
        <w:t>.,</w:t>
      </w:r>
      <w:proofErr w:type="spellStart"/>
      <w:r w:rsidR="00A13507" w:rsidRPr="00A13507">
        <w:rPr>
          <w:rFonts w:ascii="NimbusSanL-Regu" w:hAnsi="NimbusSanL-Regu" w:cs="NimbusSanL-Regu"/>
          <w:sz w:val="18"/>
          <w:szCs w:val="18"/>
        </w:rPr>
        <w:t>Prakšická</w:t>
      </w:r>
      <w:proofErr w:type="spellEnd"/>
      <w:r w:rsidR="00A13507" w:rsidRPr="00A13507">
        <w:rPr>
          <w:rFonts w:ascii="NimbusSanL-Regu" w:hAnsi="NimbusSanL-Regu" w:cs="NimbusSanL-Regu"/>
          <w:sz w:val="18"/>
          <w:szCs w:val="18"/>
        </w:rPr>
        <w:t xml:space="preserve"> 1338</w:t>
      </w:r>
      <w:r w:rsidR="00A13507" w:rsidRPr="00A13507">
        <w:rPr>
          <w:rFonts w:ascii="NimbusSanL-Bold" w:hAnsi="NimbusSanL-Bold" w:cs="NimbusSanL-Bold"/>
          <w:b/>
          <w:bCs/>
          <w:sz w:val="20"/>
          <w:szCs w:val="20"/>
        </w:rPr>
        <w:t>,</w:t>
      </w:r>
      <w:r w:rsidR="00A13507" w:rsidRPr="00A13507">
        <w:rPr>
          <w:rFonts w:ascii="NimbusSanL-Regu" w:hAnsi="NimbusSanL-Regu" w:cs="NimbusSanL-Regu"/>
          <w:sz w:val="18"/>
          <w:szCs w:val="18"/>
        </w:rPr>
        <w:t xml:space="preserve">68801 </w:t>
      </w:r>
      <w:proofErr w:type="spellStart"/>
      <w:r w:rsidR="00A13507" w:rsidRPr="00A13507">
        <w:rPr>
          <w:rFonts w:ascii="NimbusSanL-Regu" w:hAnsi="NimbusSanL-Regu" w:cs="NimbusSanL-Regu"/>
          <w:sz w:val="18"/>
          <w:szCs w:val="18"/>
        </w:rPr>
        <w:t>Uherský</w:t>
      </w:r>
      <w:proofErr w:type="spellEnd"/>
      <w:r w:rsidR="00A13507" w:rsidRPr="00A13507">
        <w:rPr>
          <w:rFonts w:ascii="NimbusSanL-Regu" w:hAnsi="NimbusSanL-Regu" w:cs="NimbusSanL-Regu"/>
          <w:sz w:val="18"/>
          <w:szCs w:val="18"/>
        </w:rPr>
        <w:t xml:space="preserve"> </w:t>
      </w:r>
      <w:proofErr w:type="spellStart"/>
      <w:r w:rsidR="00A13507" w:rsidRPr="00A13507">
        <w:rPr>
          <w:rFonts w:ascii="NimbusSanL-Regu" w:hAnsi="NimbusSanL-Regu" w:cs="NimbusSanL-Regu"/>
          <w:sz w:val="18"/>
          <w:szCs w:val="18"/>
        </w:rPr>
        <w:t>Brod,IČ</w:t>
      </w:r>
      <w:proofErr w:type="spellEnd"/>
      <w:r w:rsidR="00A13507" w:rsidRPr="00A13507">
        <w:rPr>
          <w:rFonts w:ascii="NimbusSanL-Regu" w:hAnsi="NimbusSanL-Regu" w:cs="NimbusSanL-Regu"/>
          <w:sz w:val="18"/>
          <w:szCs w:val="18"/>
        </w:rPr>
        <w:t>: 02031043, DIČ: CZ02031043</w:t>
      </w:r>
      <w:r w:rsidRPr="00A13507">
        <w:rPr>
          <w:sz w:val="22"/>
          <w:szCs w:val="22"/>
        </w:rPr>
        <w:t xml:space="preserve"> fa č.:</w:t>
      </w:r>
    </w:p>
    <w:p w:rsidR="00C77BF2" w:rsidRPr="002B775E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2B775E">
        <w:rPr>
          <w:rFonts w:ascii="Calibri" w:hAnsi="Calibri"/>
          <w:sz w:val="22"/>
          <w:szCs w:val="22"/>
        </w:rPr>
        <w:t xml:space="preserve">Darca </w:t>
      </w:r>
      <w:r w:rsidR="00A13507">
        <w:rPr>
          <w:rFonts w:ascii="Calibri" w:hAnsi="Calibri"/>
          <w:sz w:val="22"/>
          <w:szCs w:val="22"/>
        </w:rPr>
        <w:t xml:space="preserve">uhradí vyššie uvedené faktúry do 3 dní </w:t>
      </w:r>
      <w:r w:rsidR="00A9614E" w:rsidRPr="002B775E">
        <w:rPr>
          <w:rFonts w:ascii="Calibri" w:hAnsi="Calibri"/>
          <w:sz w:val="22"/>
          <w:szCs w:val="22"/>
        </w:rPr>
        <w:t>po podpísaní tejto darovacej zmluvy oboma zmluvnými stranami</w:t>
      </w:r>
      <w:r w:rsidR="00577DBC" w:rsidRPr="002B775E">
        <w:rPr>
          <w:rFonts w:ascii="Calibri" w:hAnsi="Calibri"/>
          <w:sz w:val="22"/>
          <w:szCs w:val="22"/>
        </w:rPr>
        <w:t>.</w:t>
      </w:r>
      <w:r w:rsidR="00A9614E" w:rsidRPr="002B775E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A13507">
        <w:fldChar w:fldCharType="begin"/>
      </w:r>
      <w:r w:rsidR="00A13507">
        <w:instrText xml:space="preserve"> REF _Ref293300808 \r \h  \* MERGEFORMAT </w:instrText>
      </w:r>
      <w:r w:rsidR="00A13507">
        <w:fldChar w:fldCharType="separate"/>
      </w:r>
      <w:r w:rsidR="00167E2F">
        <w:t>3</w:t>
      </w:r>
      <w:r w:rsidR="00A1350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A13507">
        <w:fldChar w:fldCharType="begin"/>
      </w:r>
      <w:r w:rsidR="00A13507">
        <w:instrText xml:space="preserve"> REF _Ref293300810 \r \h  \* MERGEFORMAT </w:instrText>
      </w:r>
      <w:r w:rsidR="00A13507">
        <w:fldChar w:fldCharType="separate"/>
      </w:r>
      <w:r w:rsidR="00167E2F">
        <w:t>4</w:t>
      </w:r>
      <w:r w:rsidR="00A1350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A13507">
        <w:fldChar w:fldCharType="begin"/>
      </w:r>
      <w:r w:rsidR="00A13507">
        <w:instrText xml:space="preserve"> REF _Ref293300815 \r \h  \* MERGEFORMAT </w:instrText>
      </w:r>
      <w:r w:rsidR="00A13507">
        <w:fldChar w:fldCharType="separate"/>
      </w:r>
      <w:r w:rsidR="00167E2F">
        <w:t>7</w:t>
      </w:r>
      <w:r w:rsidR="00A1350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A159EE">
        <w:rPr>
          <w:rFonts w:ascii="Calibri" w:hAnsi="Calibri"/>
          <w:sz w:val="22"/>
          <w:szCs w:val="22"/>
        </w:rPr>
        <w:t>2</w:t>
      </w:r>
      <w:r w:rsidR="00A13507">
        <w:rPr>
          <w:rFonts w:ascii="Calibri" w:hAnsi="Calibri"/>
          <w:sz w:val="22"/>
          <w:szCs w:val="22"/>
        </w:rPr>
        <w:t>2</w:t>
      </w:r>
      <w:r w:rsidR="00924F32">
        <w:rPr>
          <w:rFonts w:ascii="Calibri" w:hAnsi="Calibri"/>
          <w:sz w:val="22"/>
          <w:szCs w:val="22"/>
        </w:rPr>
        <w:t>.</w:t>
      </w:r>
      <w:r w:rsidR="00A13507">
        <w:rPr>
          <w:rFonts w:ascii="Calibri" w:hAnsi="Calibri"/>
          <w:sz w:val="22"/>
          <w:szCs w:val="22"/>
        </w:rPr>
        <w:t>9</w:t>
      </w:r>
      <w:r w:rsidR="00924F32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514604">
        <w:rPr>
          <w:rFonts w:ascii="Calibri" w:hAnsi="Calibri"/>
          <w:sz w:val="22"/>
          <w:szCs w:val="22"/>
        </w:rPr>
        <w:t xml:space="preserve">             </w:t>
      </w:r>
      <w:r w:rsidR="00A9614E">
        <w:rPr>
          <w:rFonts w:ascii="Calibri" w:hAnsi="Calibri"/>
          <w:sz w:val="22"/>
          <w:szCs w:val="22"/>
        </w:rPr>
        <w:t xml:space="preserve">  </w:t>
      </w:r>
      <w:r w:rsidR="00A13507">
        <w:rPr>
          <w:rFonts w:ascii="Calibri" w:hAnsi="Calibri"/>
          <w:sz w:val="22"/>
          <w:szCs w:val="22"/>
        </w:rPr>
        <w:t xml:space="preserve">                </w:t>
      </w:r>
      <w:r w:rsidR="00A9614E">
        <w:rPr>
          <w:rFonts w:ascii="Calibri" w:hAnsi="Calibri"/>
          <w:sz w:val="22"/>
          <w:szCs w:val="22"/>
        </w:rPr>
        <w:t xml:space="preserve">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514604">
        <w:rPr>
          <w:rFonts w:ascii="Calibri" w:hAnsi="Calibri"/>
          <w:sz w:val="22"/>
          <w:szCs w:val="22"/>
        </w:rPr>
        <w:t xml:space="preserve"> ...............</w:t>
      </w:r>
    </w:p>
    <w:p w:rsidR="00A13507" w:rsidRDefault="00A13507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843F26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67066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843F26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67066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AA0C0066"/>
    <w:lvl w:ilvl="0" w:tplc="B316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04C8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75E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A16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B605C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604"/>
    <w:rsid w:val="00514C02"/>
    <w:rsid w:val="00515331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119C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3F26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6035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227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46C7"/>
    <w:rsid w:val="009F5458"/>
    <w:rsid w:val="009F5A3A"/>
    <w:rsid w:val="009F7047"/>
    <w:rsid w:val="00A00147"/>
    <w:rsid w:val="00A02920"/>
    <w:rsid w:val="00A116B1"/>
    <w:rsid w:val="00A13507"/>
    <w:rsid w:val="00A159EE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67066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3D90"/>
    <w:rsid w:val="00BA5BED"/>
    <w:rsid w:val="00BA7588"/>
    <w:rsid w:val="00BB108E"/>
    <w:rsid w:val="00BB16F9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368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232C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3B11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407A98A8"/>
  <w15:docId w15:val="{9CFB87CA-B92A-4634-B931-ABEE97A6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A1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A75-8ECA-4BC2-9B46-DB7CDB3C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2022-04-28T11:56:00Z</dcterms:created>
  <dcterms:modified xsi:type="dcterms:W3CDTF">2022-04-28T11:56:00Z</dcterms:modified>
</cp:coreProperties>
</file>